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ADDF" w14:textId="77777777" w:rsidR="00364E07" w:rsidRPr="00F078CC" w:rsidRDefault="00364E07" w:rsidP="00364E07">
      <w:pPr>
        <w:spacing w:after="160" w:line="259" w:lineRule="auto"/>
        <w:jc w:val="center"/>
      </w:pPr>
      <w:r w:rsidRPr="00F078CC">
        <w:rPr>
          <w:noProof/>
          <w:lang w:eastAsia="en-GB"/>
        </w:rPr>
        <w:drawing>
          <wp:inline distT="0" distB="0" distL="0" distR="0" wp14:anchorId="5BAD4E80" wp14:editId="22A95BB8">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30A53202" w14:textId="77777777" w:rsidR="00364E07" w:rsidRPr="00F078CC" w:rsidRDefault="00364E07" w:rsidP="00364E07">
      <w:pPr>
        <w:spacing w:after="160" w:line="259" w:lineRule="auto"/>
        <w:jc w:val="center"/>
      </w:pPr>
    </w:p>
    <w:p w14:paraId="4C7C4314" w14:textId="77777777" w:rsidR="00364E07" w:rsidRPr="00F078CC" w:rsidRDefault="00364E07" w:rsidP="00364E07">
      <w:pPr>
        <w:spacing w:after="160" w:line="259" w:lineRule="auto"/>
        <w:jc w:val="center"/>
      </w:pPr>
    </w:p>
    <w:p w14:paraId="562633A0" w14:textId="77777777" w:rsidR="00364E07" w:rsidRPr="00F078CC" w:rsidRDefault="00364E07" w:rsidP="00364E07">
      <w:pPr>
        <w:spacing w:after="160" w:line="259" w:lineRule="auto"/>
        <w:jc w:val="center"/>
      </w:pPr>
    </w:p>
    <w:p w14:paraId="12976768" w14:textId="77777777" w:rsidR="00364E07" w:rsidRDefault="00364E07" w:rsidP="00364E07">
      <w:pPr>
        <w:spacing w:after="160" w:line="259" w:lineRule="auto"/>
        <w:jc w:val="center"/>
        <w:rPr>
          <w:rFonts w:ascii="Verdana" w:hAnsi="Verdana"/>
          <w:sz w:val="44"/>
          <w:szCs w:val="44"/>
        </w:rPr>
      </w:pPr>
    </w:p>
    <w:p w14:paraId="5566B1EF" w14:textId="77777777" w:rsidR="00364E07" w:rsidRDefault="00364E07" w:rsidP="00364E07">
      <w:pPr>
        <w:spacing w:after="160" w:line="259" w:lineRule="auto"/>
        <w:jc w:val="center"/>
        <w:rPr>
          <w:rFonts w:ascii="Verdana" w:hAnsi="Verdana"/>
          <w:sz w:val="44"/>
          <w:szCs w:val="44"/>
        </w:rPr>
      </w:pPr>
    </w:p>
    <w:p w14:paraId="5FC4FDA8" w14:textId="77777777" w:rsidR="00364E07" w:rsidRDefault="00364E07" w:rsidP="00364E07">
      <w:pPr>
        <w:spacing w:after="160" w:line="259" w:lineRule="auto"/>
        <w:jc w:val="center"/>
        <w:rPr>
          <w:rFonts w:ascii="Verdana" w:hAnsi="Verdana"/>
          <w:sz w:val="44"/>
          <w:szCs w:val="44"/>
        </w:rPr>
      </w:pPr>
    </w:p>
    <w:p w14:paraId="2343FC16" w14:textId="44C5D56C" w:rsidR="00364E07" w:rsidRPr="00545E3F" w:rsidRDefault="00364E07" w:rsidP="00364E07">
      <w:pPr>
        <w:spacing w:after="160" w:line="259" w:lineRule="auto"/>
        <w:jc w:val="center"/>
        <w:rPr>
          <w:rFonts w:ascii="Verdana" w:hAnsi="Verdana"/>
          <w:b/>
          <w:sz w:val="52"/>
          <w:szCs w:val="52"/>
        </w:rPr>
      </w:pPr>
      <w:r>
        <w:rPr>
          <w:rFonts w:ascii="Verdana" w:hAnsi="Verdana"/>
          <w:b/>
          <w:sz w:val="52"/>
          <w:szCs w:val="52"/>
        </w:rPr>
        <w:t>Uniform</w:t>
      </w:r>
      <w:r w:rsidRPr="00545E3F">
        <w:rPr>
          <w:rFonts w:ascii="Verdana" w:hAnsi="Verdana"/>
          <w:b/>
          <w:sz w:val="52"/>
          <w:szCs w:val="52"/>
        </w:rPr>
        <w:t xml:space="preserve"> Policy</w:t>
      </w:r>
    </w:p>
    <w:p w14:paraId="4C1714E8" w14:textId="77777777" w:rsidR="00364E07" w:rsidRDefault="00364E07" w:rsidP="00364E07">
      <w:pPr>
        <w:spacing w:after="160" w:line="259" w:lineRule="auto"/>
        <w:rPr>
          <w:rFonts w:ascii="Arial" w:hAnsi="Arial" w:cs="Arial"/>
          <w:b/>
        </w:rPr>
      </w:pPr>
    </w:p>
    <w:p w14:paraId="2C89DC81" w14:textId="77777777" w:rsidR="00364E07" w:rsidRDefault="00364E07" w:rsidP="00364E07">
      <w:pPr>
        <w:spacing w:after="160" w:line="259" w:lineRule="auto"/>
        <w:rPr>
          <w:rFonts w:ascii="Arial" w:hAnsi="Arial" w:cs="Arial"/>
          <w:b/>
        </w:rPr>
      </w:pPr>
    </w:p>
    <w:p w14:paraId="3FDCFAA2" w14:textId="77777777" w:rsidR="00364E07" w:rsidRPr="00F078CC" w:rsidRDefault="00364E07" w:rsidP="00364E07">
      <w:pPr>
        <w:spacing w:after="160" w:line="259" w:lineRule="auto"/>
        <w:rPr>
          <w:rFonts w:ascii="Arial" w:hAnsi="Arial" w:cs="Arial"/>
          <w:b/>
        </w:rPr>
      </w:pPr>
    </w:p>
    <w:p w14:paraId="1B87F46B" w14:textId="77777777" w:rsidR="00364E07" w:rsidRPr="00F078CC" w:rsidRDefault="00364E07" w:rsidP="00364E07">
      <w:pPr>
        <w:spacing w:after="160" w:line="259" w:lineRule="auto"/>
        <w:rPr>
          <w:rFonts w:ascii="Arial" w:hAnsi="Arial" w:cs="Arial"/>
          <w:b/>
        </w:rPr>
      </w:pPr>
    </w:p>
    <w:p w14:paraId="49B85EFF" w14:textId="77777777" w:rsidR="00364E07" w:rsidRPr="00F078CC" w:rsidRDefault="00364E07" w:rsidP="00364E07">
      <w:pPr>
        <w:spacing w:after="160" w:line="259" w:lineRule="auto"/>
        <w:jc w:val="center"/>
        <w:rPr>
          <w:rFonts w:ascii="Arial" w:hAnsi="Arial" w:cs="Arial"/>
          <w:b/>
        </w:rPr>
      </w:pPr>
      <w:r>
        <w:rPr>
          <w:rFonts w:ascii="Arial"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364E07" w14:paraId="2C0A01B1" w14:textId="77777777" w:rsidTr="005968D8">
        <w:trPr>
          <w:trHeight w:val="263"/>
        </w:trPr>
        <w:tc>
          <w:tcPr>
            <w:tcW w:w="2103" w:type="dxa"/>
          </w:tcPr>
          <w:p w14:paraId="41214A55"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352D75B9" w14:textId="77777777" w:rsidR="00364E07" w:rsidRDefault="00364E07" w:rsidP="005968D8">
            <w:pPr>
              <w:jc w:val="center"/>
              <w:rPr>
                <w:noProof/>
              </w:rPr>
            </w:pPr>
            <w:r>
              <w:rPr>
                <w:rFonts w:ascii="Arial" w:hAnsi="Arial" w:cs="Arial"/>
                <w:b/>
                <w:noProof/>
                <w:sz w:val="20"/>
                <w:szCs w:val="20"/>
              </w:rPr>
              <w:t>Trust Board</w:t>
            </w:r>
          </w:p>
        </w:tc>
      </w:tr>
      <w:tr w:rsidR="00364E07" w14:paraId="7FE43E27" w14:textId="77777777" w:rsidTr="005968D8">
        <w:tc>
          <w:tcPr>
            <w:tcW w:w="2103" w:type="dxa"/>
          </w:tcPr>
          <w:p w14:paraId="16EFA1B8"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21BCF16" w14:textId="27BA63FB"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23 March 2022</w:t>
            </w:r>
          </w:p>
        </w:tc>
      </w:tr>
      <w:tr w:rsidR="00364E07" w14:paraId="5BEE2FD1" w14:textId="77777777" w:rsidTr="005968D8">
        <w:tc>
          <w:tcPr>
            <w:tcW w:w="2103" w:type="dxa"/>
          </w:tcPr>
          <w:p w14:paraId="72316317" w14:textId="77777777" w:rsidR="00364E07" w:rsidRPr="00545E3F" w:rsidRDefault="00364E07" w:rsidP="005968D8">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6BB3631D" w14:textId="677A19F2" w:rsidR="00364E07" w:rsidRPr="00364E07" w:rsidRDefault="00364E07" w:rsidP="005968D8">
            <w:pPr>
              <w:jc w:val="center"/>
              <w:rPr>
                <w:rFonts w:ascii="Arial" w:hAnsi="Arial" w:cs="Arial"/>
                <w:b/>
                <w:bCs/>
                <w:noProof/>
                <w:sz w:val="20"/>
                <w:szCs w:val="20"/>
              </w:rPr>
            </w:pPr>
            <w:r w:rsidRPr="00364E07">
              <w:rPr>
                <w:rFonts w:ascii="Arial" w:hAnsi="Arial" w:cs="Arial"/>
                <w:b/>
                <w:bCs/>
                <w:noProof/>
                <w:sz w:val="20"/>
                <w:szCs w:val="20"/>
              </w:rPr>
              <w:t>March 2024</w:t>
            </w:r>
          </w:p>
        </w:tc>
      </w:tr>
    </w:tbl>
    <w:p w14:paraId="0279D478" w14:textId="77777777" w:rsidR="00364E07" w:rsidRDefault="00364E07" w:rsidP="00ED0078">
      <w:pPr>
        <w:spacing w:line="360" w:lineRule="auto"/>
        <w:jc w:val="right"/>
        <w:rPr>
          <w:rFonts w:ascii="Century Gothic" w:hAnsi="Century Gothic"/>
        </w:rPr>
      </w:pPr>
    </w:p>
    <w:p w14:paraId="14CD2F06" w14:textId="77777777" w:rsidR="00364E07" w:rsidRDefault="00364E07" w:rsidP="00ED0078">
      <w:pPr>
        <w:spacing w:line="360" w:lineRule="auto"/>
        <w:jc w:val="right"/>
        <w:rPr>
          <w:rFonts w:ascii="Century Gothic" w:hAnsi="Century Gothic"/>
        </w:rPr>
      </w:pPr>
    </w:p>
    <w:p w14:paraId="56938F73" w14:textId="77777777" w:rsidR="00364E07" w:rsidRDefault="00364E07" w:rsidP="00ED0078">
      <w:pPr>
        <w:spacing w:line="360" w:lineRule="auto"/>
        <w:jc w:val="right"/>
        <w:rPr>
          <w:rFonts w:ascii="Century Gothic" w:hAnsi="Century Gothic"/>
        </w:rPr>
      </w:pPr>
    </w:p>
    <w:p w14:paraId="0B501C87" w14:textId="77777777" w:rsidR="00364E07" w:rsidRDefault="00364E07" w:rsidP="00ED0078">
      <w:pPr>
        <w:spacing w:line="360" w:lineRule="auto"/>
        <w:jc w:val="right"/>
        <w:rPr>
          <w:rFonts w:ascii="Century Gothic" w:hAnsi="Century Gothic"/>
        </w:rPr>
      </w:pPr>
    </w:p>
    <w:p w14:paraId="41F7C944" w14:textId="0FC135F2" w:rsidR="00364E07" w:rsidRDefault="00364E07" w:rsidP="00ED0078">
      <w:pPr>
        <w:spacing w:line="360" w:lineRule="auto"/>
        <w:jc w:val="right"/>
        <w:rPr>
          <w:rFonts w:ascii="Century Gothic" w:hAnsi="Century Gothic"/>
        </w:rPr>
      </w:pPr>
    </w:p>
    <w:p w14:paraId="023F315A" w14:textId="17103045" w:rsidR="00C52401" w:rsidRDefault="00C52401" w:rsidP="00ED0078">
      <w:pPr>
        <w:spacing w:line="360" w:lineRule="auto"/>
        <w:jc w:val="right"/>
        <w:rPr>
          <w:rFonts w:ascii="Century Gothic" w:hAnsi="Century Gothic"/>
        </w:rPr>
      </w:pPr>
    </w:p>
    <w:p w14:paraId="6318979D" w14:textId="77777777" w:rsidR="00C52401" w:rsidRDefault="00C52401" w:rsidP="00ED0078">
      <w:pPr>
        <w:spacing w:line="360" w:lineRule="auto"/>
        <w:jc w:val="right"/>
        <w:rPr>
          <w:rFonts w:ascii="Century Gothic" w:hAnsi="Century Gothic"/>
        </w:rPr>
      </w:pPr>
      <w:bookmarkStart w:id="0" w:name="_GoBack"/>
      <w:bookmarkEnd w:id="0"/>
    </w:p>
    <w:p w14:paraId="307BBB7C" w14:textId="1B630D09" w:rsidR="00ED0078" w:rsidRDefault="00ED0078" w:rsidP="00ED0078">
      <w:pPr>
        <w:spacing w:line="360" w:lineRule="auto"/>
        <w:jc w:val="right"/>
        <w:rPr>
          <w:rFonts w:ascii="Century Gothic" w:hAnsi="Century Gothic"/>
        </w:rPr>
      </w:pPr>
      <w:r w:rsidRPr="003A7963">
        <w:rPr>
          <w:rFonts w:cs="Arial"/>
          <w:noProof/>
          <w:lang w:eastAsia="en-GB"/>
        </w:rPr>
        <w:lastRenderedPageBreak/>
        <w:drawing>
          <wp:inline distT="0" distB="0" distL="0" distR="0" wp14:anchorId="6D82BF73" wp14:editId="4BF79CBB">
            <wp:extent cx="2551430" cy="702166"/>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537C224D" w14:textId="1280B80A" w:rsidR="00006720" w:rsidRDefault="0092419E" w:rsidP="00CD020A">
      <w:pPr>
        <w:spacing w:line="360" w:lineRule="auto"/>
        <w:jc w:val="both"/>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48C371BD">
                <wp:simplePos x="0" y="0"/>
                <wp:positionH relativeFrom="column">
                  <wp:posOffset>-542925</wp:posOffset>
                </wp:positionH>
                <wp:positionV relativeFrom="paragraph">
                  <wp:posOffset>-11430</wp:posOffset>
                </wp:positionV>
                <wp:extent cx="68008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524000"/>
                        </a:xfrm>
                        <a:prstGeom prst="rect">
                          <a:avLst/>
                        </a:prstGeom>
                        <a:solidFill>
                          <a:sysClr val="window" lastClr="FFFFFF"/>
                        </a:solidFill>
                        <a:ln w="6350">
                          <a:noFill/>
                        </a:ln>
                        <a:effectLst/>
                      </wps:spPr>
                      <wps:txbx>
                        <w:txbxContent>
                          <w:p w14:paraId="16210A52" w14:textId="1C76F319" w:rsidR="000D7C73" w:rsidRDefault="000D7C73"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D3B32" id="_x0000_t202" coordsize="21600,21600" o:spt="202" path="m,l,21600r21600,l21600,xe">
                <v:stroke joinstyle="miter"/>
                <v:path gradientshapeok="t" o:connecttype="rect"/>
              </v:shapetype>
              <v:shape id="Text Box 6" o:spid="_x0000_s1026" type="#_x0000_t202" style="position:absolute;left:0;text-align:left;margin-left:-42.75pt;margin-top:-.9pt;width:53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" fillcolor="window" stroked="f" strokeweight=".5pt">
                <v:path arrowok="t"/>
                <v:textbox>
                  <w:txbxContent>
                    <w:p w14:paraId="16210A52" w14:textId="1C76F319" w:rsidR="000D7C73" w:rsidRDefault="000D7C73"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 xml:space="preserve"> </w:t>
                      </w:r>
                    </w:p>
                  </w:txbxContent>
                </v:textbox>
              </v:shape>
            </w:pict>
          </mc:Fallback>
        </mc:AlternateContent>
      </w: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1F2F5BB8" w:rsidR="002A199D" w:rsidRDefault="00006720" w:rsidP="00CD020A">
      <w:pPr>
        <w:spacing w:line="360" w:lineRule="auto"/>
        <w:rPr>
          <w:rFonts w:ascii="Arial" w:hAnsi="Arial" w:cs="Arial"/>
          <w:b/>
        </w:rPr>
      </w:pPr>
      <w:r>
        <w:rPr>
          <w:rFonts w:ascii="Arial" w:hAnsi="Arial" w:cs="Arial"/>
        </w:rPr>
        <w:br/>
      </w:r>
      <w:r w:rsidRPr="00641357">
        <w:rPr>
          <w:rFonts w:ascii="Arial" w:hAnsi="Arial" w:cs="Arial"/>
          <w:b/>
        </w:rPr>
        <w:t>Dissemination:</w:t>
      </w:r>
      <w:r>
        <w:rPr>
          <w:rFonts w:ascii="Arial" w:hAnsi="Arial" w:cs="Arial"/>
        </w:rPr>
        <w:t xml:space="preserve">  </w:t>
      </w:r>
      <w:r w:rsidRPr="00641357">
        <w:rPr>
          <w:rFonts w:ascii="Arial" w:hAnsi="Arial" w:cs="Arial"/>
        </w:rPr>
        <w:br/>
      </w:r>
      <w:r w:rsidRPr="00641357">
        <w:rPr>
          <w:rFonts w:ascii="Arial" w:hAnsi="Arial" w:cs="Arial"/>
          <w:b/>
        </w:rPr>
        <w:t>Date policy</w:t>
      </w:r>
      <w:r w:rsidR="00795893">
        <w:rPr>
          <w:rFonts w:ascii="Arial" w:hAnsi="Arial" w:cs="Arial"/>
          <w:b/>
        </w:rPr>
        <w:t xml:space="preserve"> </w:t>
      </w:r>
      <w:r w:rsidRPr="00641357">
        <w:rPr>
          <w:rFonts w:ascii="Arial" w:hAnsi="Arial" w:cs="Arial"/>
          <w:b/>
        </w:rPr>
        <w:t>approved by Governors:</w:t>
      </w:r>
      <w:r>
        <w:rPr>
          <w:rFonts w:ascii="Arial" w:hAnsi="Arial" w:cs="Arial"/>
          <w:b/>
        </w:rPr>
        <w:t xml:space="preserve"> </w:t>
      </w:r>
      <w:r w:rsidRPr="00641357">
        <w:rPr>
          <w:rFonts w:ascii="Arial" w:hAnsi="Arial" w:cs="Arial"/>
          <w:b/>
        </w:rPr>
        <w:br/>
        <w:t>Date policy becomes effective:</w:t>
      </w:r>
      <w:r w:rsidRPr="00641357">
        <w:rPr>
          <w:rFonts w:ascii="Arial" w:hAnsi="Arial" w:cs="Arial"/>
        </w:rPr>
        <w:t xml:space="preserve">  Immediately</w:t>
      </w:r>
      <w:r w:rsidRPr="00641357">
        <w:rPr>
          <w:rFonts w:ascii="Arial" w:hAnsi="Arial" w:cs="Arial"/>
        </w:rPr>
        <w:br/>
      </w:r>
      <w:r w:rsidRPr="00641357">
        <w:rPr>
          <w:rFonts w:ascii="Arial" w:hAnsi="Arial" w:cs="Arial"/>
          <w:b/>
        </w:rPr>
        <w:t>Review date:</w:t>
      </w:r>
      <w:r>
        <w:rPr>
          <w:rFonts w:ascii="Arial" w:hAnsi="Arial" w:cs="Arial"/>
          <w:b/>
        </w:rPr>
        <w:t xml:space="preserve">  </w:t>
      </w:r>
      <w:r w:rsidR="002274F6" w:rsidRPr="002274F6">
        <w:rPr>
          <w:rFonts w:ascii="Arial" w:hAnsi="Arial" w:cs="Arial"/>
        </w:rPr>
        <w:t>(2 years from approval)</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sidR="002274F6">
        <w:rPr>
          <w:rFonts w:ascii="Arial" w:hAnsi="Arial" w:cs="Arial"/>
        </w:rPr>
        <w:t>Headteacher</w:t>
      </w:r>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School’s requirements for student uniform and appearance are aligned with the revised Department for Education Guidance (Statutory and Non-Statutory 2021). This policy complies with the Human Rights Act 1998 and Equality Act 2010 and takes into account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Our Governing Body decides what the School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 sense of belonging, community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lastRenderedPageBreak/>
        <w:t xml:space="preserve">In reviewing and implementing this policy, Governors will take into account the views of parents and </w:t>
      </w:r>
      <w:r w:rsidR="002274F6">
        <w:rPr>
          <w:rFonts w:ascii="Arial" w:hAnsi="Arial" w:cs="Arial"/>
        </w:rPr>
        <w:t>pupils</w:t>
      </w:r>
      <w:r>
        <w:rPr>
          <w:rFonts w:ascii="Arial" w:hAnsi="Arial" w:cs="Arial"/>
        </w:rPr>
        <w:t xml:space="preserve"> when making any significant changes. Governors will also take into account: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How comfortable the uniform will be for students</w:t>
      </w:r>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How practical the uniform is in classroom settings, including those where practical work is required</w:t>
      </w:r>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a PE kit must be practical, comfortable and appropriate to the activities and affordable</w:t>
      </w:r>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low income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are able to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at all times,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races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designated 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lastRenderedPageBreak/>
        <w:t>This policy ensures that no particular group (including those with protected characteristics) is impacted unfairly</w:t>
      </w:r>
      <w:r w:rsidR="00451520">
        <w:rPr>
          <w:rFonts w:ascii="Arial" w:hAnsi="Arial" w:cs="Arial"/>
        </w:rPr>
        <w:t xml:space="preserve"> as far as is reasonably possible</w:t>
      </w:r>
      <w:r>
        <w:rPr>
          <w:rFonts w:ascii="Arial" w:hAnsi="Arial" w:cs="Arial"/>
        </w:rPr>
        <w:t>. In some circumstances, e.g</w:t>
      </w:r>
      <w:r w:rsidR="0041190F">
        <w:rPr>
          <w:rFonts w:ascii="Arial" w:hAnsi="Arial" w:cs="Arial"/>
        </w:rPr>
        <w:t>.</w:t>
      </w:r>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t>Second hand uniform items are available on request from the School.</w:t>
      </w:r>
      <w:r w:rsidR="002274F6">
        <w:rPr>
          <w:rFonts w:ascii="Arial" w:hAnsi="Arial" w:cs="Arial"/>
        </w:rPr>
        <w:t xml:space="preserve"> </w:t>
      </w:r>
      <w:r>
        <w:rPr>
          <w:rFonts w:ascii="Arial" w:hAnsi="Arial" w:cs="Arial"/>
        </w:rPr>
        <w:t xml:space="preserve"> The school will accept donations of second hand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period</w:t>
      </w:r>
      <w:r w:rsidR="002274F6">
        <w:rPr>
          <w:rFonts w:ascii="Arial" w:hAnsi="Arial" w:cs="Arial"/>
        </w:rPr>
        <w:t xml:space="preserve"> of time.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e.g. socks, school shirts and trousers,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r w:rsidR="00451520">
        <w:rPr>
          <w:rFonts w:ascii="Arial" w:hAnsi="Arial" w:cs="Arial"/>
        </w:rPr>
        <w:t>Therefore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take into account the affordability of uniform as well as its quality and durability. The uniform supplier will be required to publish and operate their own complaint procedure in order to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lastRenderedPageBreak/>
        <w:t xml:space="preserve">Governors will take into account the accessibility of the provider,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such, and will minimise the use of ‘optional’ uniform items. The school will also ensure that branded items, or those which have to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School to seek clarification of the rules prior to committing to purchase. The School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e.g.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e.g. a disability, then the School will ensure that all staff are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lastRenderedPageBreak/>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77777777" w:rsidR="00BD2B2E" w:rsidRDefault="00BD2B2E" w:rsidP="00850DA3">
      <w:pPr>
        <w:spacing w:line="360" w:lineRule="auto"/>
        <w:jc w:val="both"/>
        <w:rPr>
          <w:rFonts w:ascii="Arial" w:hAnsi="Arial" w:cs="Arial"/>
        </w:rPr>
      </w:pPr>
    </w:p>
    <w:p w14:paraId="558B1E7A" w14:textId="77777777" w:rsidR="00BD2B2E" w:rsidRDefault="00BD2B2E" w:rsidP="00850DA3">
      <w:pPr>
        <w:spacing w:line="360" w:lineRule="auto"/>
        <w:jc w:val="both"/>
        <w:rPr>
          <w:rFonts w:ascii="Arial" w:hAnsi="Arial" w:cs="Arial"/>
        </w:rPr>
      </w:pPr>
    </w:p>
    <w:p w14:paraId="1179D91A" w14:textId="77777777" w:rsidR="00BD2B2E" w:rsidRDefault="00BD2B2E" w:rsidP="00850DA3">
      <w:pPr>
        <w:spacing w:line="360" w:lineRule="auto"/>
        <w:jc w:val="both"/>
        <w:rPr>
          <w:rFonts w:ascii="Arial" w:hAnsi="Arial" w:cs="Arial"/>
        </w:rPr>
      </w:pPr>
    </w:p>
    <w:p w14:paraId="0D5F04A5" w14:textId="77777777" w:rsidR="00850DA3" w:rsidRPr="00850DA3" w:rsidRDefault="00850DA3" w:rsidP="00850DA3">
      <w:pPr>
        <w:spacing w:line="360" w:lineRule="auto"/>
        <w:jc w:val="both"/>
        <w:rPr>
          <w:rFonts w:ascii="Arial" w:hAnsi="Arial" w:cs="Arial"/>
        </w:rPr>
      </w:pPr>
    </w:p>
    <w:sectPr w:rsidR="00850DA3" w:rsidRPr="00850DA3" w:rsidSect="00CD020A">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C55D" w14:textId="77777777" w:rsidR="000D7C73" w:rsidRDefault="000D7C73" w:rsidP="000D4CF0">
      <w:pPr>
        <w:spacing w:after="0" w:line="240" w:lineRule="auto"/>
      </w:pPr>
      <w:r>
        <w:separator/>
      </w:r>
    </w:p>
  </w:endnote>
  <w:endnote w:type="continuationSeparator" w:id="0">
    <w:p w14:paraId="48F323AC" w14:textId="77777777" w:rsidR="000D7C73" w:rsidRDefault="000D7C73"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6206E3A6"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C52401">
              <w:rPr>
                <w:rFonts w:ascii="Arial" w:hAnsi="Arial" w:cs="Arial"/>
                <w:b/>
                <w:bCs/>
                <w:noProof/>
              </w:rPr>
              <w:t>2</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C52401">
              <w:rPr>
                <w:rFonts w:ascii="Arial" w:hAnsi="Arial" w:cs="Arial"/>
                <w:b/>
                <w:bCs/>
                <w:noProof/>
              </w:rPr>
              <w:t>6</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677D" w14:textId="77777777" w:rsidR="000D7C73" w:rsidRDefault="000D7C73" w:rsidP="000D4CF0">
      <w:pPr>
        <w:spacing w:after="0" w:line="240" w:lineRule="auto"/>
      </w:pPr>
      <w:r>
        <w:separator/>
      </w:r>
    </w:p>
  </w:footnote>
  <w:footnote w:type="continuationSeparator" w:id="0">
    <w:p w14:paraId="22DD34F8" w14:textId="77777777" w:rsidR="000D7C73" w:rsidRDefault="000D7C73" w:rsidP="000D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4"/>
  </w:num>
  <w:num w:numId="4">
    <w:abstractNumId w:val="10"/>
  </w:num>
  <w:num w:numId="5">
    <w:abstractNumId w:val="31"/>
  </w:num>
  <w:num w:numId="6">
    <w:abstractNumId w:val="17"/>
  </w:num>
  <w:num w:numId="7">
    <w:abstractNumId w:val="2"/>
  </w:num>
  <w:num w:numId="8">
    <w:abstractNumId w:val="13"/>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7"/>
  </w:num>
  <w:num w:numId="13">
    <w:abstractNumId w:val="22"/>
  </w:num>
  <w:num w:numId="14">
    <w:abstractNumId w:val="9"/>
  </w:num>
  <w:num w:numId="15">
    <w:abstractNumId w:val="18"/>
  </w:num>
  <w:num w:numId="16">
    <w:abstractNumId w:val="6"/>
  </w:num>
  <w:num w:numId="17">
    <w:abstractNumId w:val="8"/>
  </w:num>
  <w:num w:numId="18">
    <w:abstractNumId w:val="21"/>
  </w:num>
  <w:num w:numId="19">
    <w:abstractNumId w:val="27"/>
  </w:num>
  <w:num w:numId="20">
    <w:abstractNumId w:val="23"/>
  </w:num>
  <w:num w:numId="21">
    <w:abstractNumId w:val="11"/>
  </w:num>
  <w:num w:numId="22">
    <w:abstractNumId w:val="16"/>
  </w:num>
  <w:num w:numId="23">
    <w:abstractNumId w:val="5"/>
  </w:num>
  <w:num w:numId="24">
    <w:abstractNumId w:val="0"/>
  </w:num>
  <w:num w:numId="25">
    <w:abstractNumId w:val="3"/>
  </w:num>
  <w:num w:numId="26">
    <w:abstractNumId w:val="4"/>
  </w:num>
  <w:num w:numId="27">
    <w:abstractNumId w:val="26"/>
  </w:num>
  <w:num w:numId="28">
    <w:abstractNumId w:val="25"/>
  </w:num>
  <w:num w:numId="29">
    <w:abstractNumId w:val="1"/>
  </w:num>
  <w:num w:numId="30">
    <w:abstractNumId w:val="20"/>
  </w:num>
  <w:num w:numId="31">
    <w:abstractNumId w:val="30"/>
  </w:num>
  <w:num w:numId="32">
    <w:abstractNumId w:val="28"/>
  </w:num>
  <w:num w:numId="33">
    <w:abstractNumId w:val="3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4CF0"/>
    <w:rsid w:val="000D7C73"/>
    <w:rsid w:val="000D7EE4"/>
    <w:rsid w:val="000E3597"/>
    <w:rsid w:val="001005EE"/>
    <w:rsid w:val="0010250C"/>
    <w:rsid w:val="001061C9"/>
    <w:rsid w:val="00112253"/>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30488C"/>
    <w:rsid w:val="00307B06"/>
    <w:rsid w:val="003119FE"/>
    <w:rsid w:val="00312704"/>
    <w:rsid w:val="00321F0A"/>
    <w:rsid w:val="0032329E"/>
    <w:rsid w:val="003337DE"/>
    <w:rsid w:val="003466F9"/>
    <w:rsid w:val="00363CC1"/>
    <w:rsid w:val="00364E07"/>
    <w:rsid w:val="0036711E"/>
    <w:rsid w:val="00383AB8"/>
    <w:rsid w:val="003979A6"/>
    <w:rsid w:val="003A6BB4"/>
    <w:rsid w:val="003B3BCD"/>
    <w:rsid w:val="003F7943"/>
    <w:rsid w:val="0041190F"/>
    <w:rsid w:val="00420255"/>
    <w:rsid w:val="004265A0"/>
    <w:rsid w:val="00440323"/>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462E9"/>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52401"/>
    <w:rsid w:val="00C56E55"/>
    <w:rsid w:val="00C70E08"/>
    <w:rsid w:val="00C809D7"/>
    <w:rsid w:val="00C83F51"/>
    <w:rsid w:val="00C9595D"/>
    <w:rsid w:val="00CA0E04"/>
    <w:rsid w:val="00CA61F8"/>
    <w:rsid w:val="00CC3660"/>
    <w:rsid w:val="00CD020A"/>
    <w:rsid w:val="00CD547C"/>
    <w:rsid w:val="00D12518"/>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603CDA"/>
  <w15:docId w15:val="{9D6BA79E-2F4F-41D4-AA14-B97DF4D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06F4-F6CD-4C6D-9FB4-354112A5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Tim Cook</cp:lastModifiedBy>
  <cp:revision>2</cp:revision>
  <cp:lastPrinted>2019-09-26T09:30:00Z</cp:lastPrinted>
  <dcterms:created xsi:type="dcterms:W3CDTF">2023-09-07T21:55:00Z</dcterms:created>
  <dcterms:modified xsi:type="dcterms:W3CDTF">2023-09-07T21:55:00Z</dcterms:modified>
</cp:coreProperties>
</file>